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78B0" w14:textId="77777777" w:rsidR="0046436B" w:rsidRPr="0046436B" w:rsidRDefault="0046436B" w:rsidP="0046436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6436B">
        <w:rPr>
          <w:rFonts w:ascii="Arial" w:hAnsi="Arial" w:cs="Arial"/>
          <w:b/>
          <w:bCs/>
          <w:sz w:val="24"/>
          <w:szCs w:val="24"/>
        </w:rPr>
        <w:t>ANUNCIA CATASTRO MUNICIPAL NUEVA UBICACIÓN EN CANCÚN</w:t>
      </w:r>
    </w:p>
    <w:p w14:paraId="5441D6A5" w14:textId="77777777" w:rsidR="0046436B" w:rsidRPr="0046436B" w:rsidRDefault="0046436B" w:rsidP="0046436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CD4688E" w14:textId="77777777" w:rsidR="0046436B" w:rsidRPr="0046436B" w:rsidRDefault="0046436B" w:rsidP="004643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436B">
        <w:rPr>
          <w:rFonts w:ascii="Arial" w:hAnsi="Arial" w:cs="Arial"/>
          <w:b/>
          <w:bCs/>
          <w:sz w:val="24"/>
          <w:szCs w:val="24"/>
        </w:rPr>
        <w:t>Cancún, Q. R., a 29 de mayo de 2025.-</w:t>
      </w:r>
      <w:r w:rsidRPr="0046436B">
        <w:rPr>
          <w:rFonts w:ascii="Arial" w:hAnsi="Arial" w:cs="Arial"/>
          <w:sz w:val="24"/>
          <w:szCs w:val="24"/>
        </w:rPr>
        <w:t xml:space="preserve"> Con la finalidad de seguir brindando atención a los contribuyentes, la dirección de Catastro Municipal informa la nueva ubicación de sus oficinas, las cuales se encuentran en el interior de Plaza “Las Tiendas”, en la Avenida Tulum. </w:t>
      </w:r>
    </w:p>
    <w:p w14:paraId="7BBC1002" w14:textId="77777777" w:rsidR="0046436B" w:rsidRPr="0046436B" w:rsidRDefault="0046436B" w:rsidP="004643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BF29D0" w14:textId="77777777" w:rsidR="0046436B" w:rsidRPr="0046436B" w:rsidRDefault="0046436B" w:rsidP="004643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436B">
        <w:rPr>
          <w:rFonts w:ascii="Arial" w:hAnsi="Arial" w:cs="Arial"/>
          <w:sz w:val="24"/>
          <w:szCs w:val="24"/>
        </w:rPr>
        <w:t xml:space="preserve">El horario de atención que manejarán será de 8:30 a 15:00 horas, de lunes a viernes, por lo que cualquier información, pueden solicitarla en el número de la dependencia que es: 998 8812800 extensión 6000. </w:t>
      </w:r>
    </w:p>
    <w:p w14:paraId="58B411F6" w14:textId="77777777" w:rsidR="0046436B" w:rsidRPr="0046436B" w:rsidRDefault="0046436B" w:rsidP="004643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21FEE2" w14:textId="77777777" w:rsidR="0046436B" w:rsidRPr="0046436B" w:rsidRDefault="0046436B" w:rsidP="004643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436B">
        <w:rPr>
          <w:rFonts w:ascii="Arial" w:hAnsi="Arial" w:cs="Arial"/>
          <w:sz w:val="24"/>
          <w:szCs w:val="24"/>
        </w:rPr>
        <w:t xml:space="preserve">Cabe recordar que algunos de los trámites más concurridos que se realizan en esa instancia son: cédula catastral, constancia de nomenclatura, cambio de propietario, constancia de y no propiedad, cambio de condición de un predio, entre otros. </w:t>
      </w:r>
    </w:p>
    <w:p w14:paraId="263BE8E3" w14:textId="77777777" w:rsidR="0046436B" w:rsidRPr="0046436B" w:rsidRDefault="0046436B" w:rsidP="004643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621C90" w14:textId="77777777" w:rsidR="0046436B" w:rsidRPr="0046436B" w:rsidRDefault="0046436B" w:rsidP="004643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436B">
        <w:rPr>
          <w:rFonts w:ascii="Arial" w:hAnsi="Arial" w:cs="Arial"/>
          <w:sz w:val="24"/>
          <w:szCs w:val="24"/>
        </w:rPr>
        <w:t xml:space="preserve">Como ejemplo de la importancia de mantener dichos documentos oficiales al día, personal de la dependencia explicó que la cédula catastral tiene vigencia y debe ser renovada cuando el predio tiene alguna modificación tanto estructural como de superficie, además de que sirve para muchos otros procedimientos como: trámites de agua o luz, escrituras, cesión de derechos, testamentos, hipotecas, compra-venta y avalúos. </w:t>
      </w:r>
    </w:p>
    <w:p w14:paraId="45EEA0D2" w14:textId="77777777" w:rsidR="0046436B" w:rsidRPr="0046436B" w:rsidRDefault="0046436B" w:rsidP="004643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6EBAA4EE" w:rsidR="00B34BC8" w:rsidRPr="00A22BA0" w:rsidRDefault="0046436B" w:rsidP="0046436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6436B">
        <w:rPr>
          <w:rFonts w:ascii="Arial" w:hAnsi="Arial" w:cs="Arial"/>
          <w:sz w:val="24"/>
          <w:szCs w:val="24"/>
        </w:rPr>
        <w:t>******</w:t>
      </w:r>
      <w:r>
        <w:rPr>
          <w:rFonts w:ascii="Arial" w:hAnsi="Arial" w:cs="Arial"/>
          <w:sz w:val="24"/>
          <w:szCs w:val="24"/>
        </w:rPr>
        <w:t>******</w:t>
      </w:r>
    </w:p>
    <w:sectPr w:rsidR="00B34BC8" w:rsidRPr="00A22BA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79A9" w14:textId="77777777" w:rsidR="00E71E6C" w:rsidRDefault="00E71E6C" w:rsidP="0092028B">
      <w:r>
        <w:separator/>
      </w:r>
    </w:p>
  </w:endnote>
  <w:endnote w:type="continuationSeparator" w:id="0">
    <w:p w14:paraId="6E8AFBD5" w14:textId="77777777" w:rsidR="00E71E6C" w:rsidRDefault="00E71E6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D667" w14:textId="77777777" w:rsidR="00E71E6C" w:rsidRDefault="00E71E6C" w:rsidP="0092028B">
      <w:r>
        <w:separator/>
      </w:r>
    </w:p>
  </w:footnote>
  <w:footnote w:type="continuationSeparator" w:id="0">
    <w:p w14:paraId="65C16601" w14:textId="77777777" w:rsidR="00E71E6C" w:rsidRDefault="00E71E6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CA9854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46436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CA9854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46436B">
                      <w:rPr>
                        <w:rFonts w:cstheme="minorHAnsi"/>
                        <w:b/>
                        <w:bCs/>
                        <w:lang w:val="es-ES"/>
                      </w:rPr>
                      <w:t>44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6436B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57A72"/>
    <w:rsid w:val="00E71E6C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2025-05-29T20:17:00Z</dcterms:created>
  <dcterms:modified xsi:type="dcterms:W3CDTF">2025-05-29T20:17:00Z</dcterms:modified>
</cp:coreProperties>
</file>